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E4" w:rsidRPr="00CD490C" w:rsidRDefault="00073927" w:rsidP="00C639E4">
      <w:pPr>
        <w:spacing w:line="240" w:lineRule="auto"/>
        <w:ind w:firstLine="709"/>
        <w:rPr>
          <w:rFonts w:ascii="PT Astra Serif" w:eastAsia="Times New Roman" w:hAnsi="PT Astra Serif"/>
          <w:b/>
          <w:color w:val="000000"/>
          <w:spacing w:val="-11"/>
          <w:sz w:val="32"/>
          <w:szCs w:val="32"/>
          <w:lang w:eastAsia="ru-RU"/>
        </w:rPr>
      </w:pPr>
      <w:r>
        <w:rPr>
          <w:rFonts w:ascii="PT Astra Serif" w:eastAsia="Times New Roman" w:hAnsi="PT Astra Serif"/>
          <w:b/>
          <w:noProof/>
          <w:color w:val="000000"/>
          <w:spacing w:val="-11"/>
          <w:sz w:val="32"/>
          <w:szCs w:val="32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15" style="position:absolute;left:0;text-align:left;margin-left:175.5pt;margin-top:18.9pt;width:42.75pt;height:33pt;rotation:180;z-index:251661312" fillcolor="#f30" strokecolor="#c00000">
            <v:textbox>
              <w:txbxContent>
                <w:p w:rsidR="00EB3B21" w:rsidRPr="00EB3B21" w:rsidRDefault="00EB3B21">
                  <w:pPr>
                    <w:rPr>
                      <w:b/>
                      <w:sz w:val="36"/>
                      <w:szCs w:val="36"/>
                    </w:rPr>
                  </w:pPr>
                  <w:r w:rsidRPr="00EB3B21">
                    <w:rPr>
                      <w:b/>
                      <w:sz w:val="36"/>
                      <w:szCs w:val="36"/>
                    </w:rPr>
                    <w:t>7+</w:t>
                  </w:r>
                </w:p>
              </w:txbxContent>
            </v:textbox>
          </v:shape>
        </w:pict>
      </w:r>
      <w:r w:rsidR="00C639E4">
        <w:rPr>
          <w:rFonts w:ascii="PT Astra Serif" w:eastAsia="Times New Roman" w:hAnsi="PT Astra Serif"/>
          <w:b/>
          <w:noProof/>
          <w:color w:val="000000"/>
          <w:spacing w:val="-11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-70485</wp:posOffset>
            </wp:positionV>
            <wp:extent cx="2038350" cy="1476375"/>
            <wp:effectExtent l="19050" t="0" r="0" b="0"/>
            <wp:wrapSquare wrapText="bothSides"/>
            <wp:docPr id="20" name="Рисунок 1" descr="D:\Отчёты\Снюсы\Законодательство\123maxresdefaul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Отчёты\Снюсы\Законодательство\123maxresdefaul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9E4" w:rsidRPr="00CD490C">
        <w:rPr>
          <w:rFonts w:ascii="PT Astra Serif" w:eastAsia="Times New Roman" w:hAnsi="PT Astra Serif"/>
          <w:b/>
          <w:color w:val="000000"/>
          <w:spacing w:val="-11"/>
          <w:sz w:val="32"/>
          <w:szCs w:val="32"/>
          <w:lang w:eastAsia="ru-RU"/>
        </w:rPr>
        <w:t xml:space="preserve">Законодательным   </w:t>
      </w:r>
    </w:p>
    <w:p w:rsidR="00C639E4" w:rsidRPr="003B1B36" w:rsidRDefault="00C639E4" w:rsidP="00C639E4">
      <w:pPr>
        <w:spacing w:line="240" w:lineRule="auto"/>
        <w:ind w:firstLine="709"/>
        <w:rPr>
          <w:rFonts w:ascii="PT Astra Serif" w:eastAsia="Times New Roman" w:hAnsi="PT Astra Serif"/>
          <w:b/>
          <w:spacing w:val="-11"/>
          <w:sz w:val="32"/>
          <w:szCs w:val="32"/>
          <w:lang w:eastAsia="ru-RU"/>
        </w:rPr>
      </w:pPr>
      <w:r w:rsidRPr="003B1B36">
        <w:rPr>
          <w:rFonts w:ascii="PT Astra Serif" w:eastAsia="Times New Roman" w:hAnsi="PT Astra Serif"/>
          <w:b/>
          <w:spacing w:val="-11"/>
          <w:sz w:val="32"/>
          <w:szCs w:val="32"/>
          <w:lang w:eastAsia="ru-RU"/>
        </w:rPr>
        <w:t xml:space="preserve">Собранием </w:t>
      </w:r>
    </w:p>
    <w:p w:rsidR="00C639E4" w:rsidRPr="003B1B36" w:rsidRDefault="00C639E4" w:rsidP="00C639E4">
      <w:pPr>
        <w:spacing w:line="240" w:lineRule="auto"/>
        <w:ind w:firstLine="709"/>
        <w:rPr>
          <w:rFonts w:ascii="PT Astra Serif" w:eastAsia="Times New Roman" w:hAnsi="PT Astra Serif"/>
          <w:b/>
          <w:spacing w:val="-11"/>
          <w:sz w:val="32"/>
          <w:szCs w:val="32"/>
          <w:lang w:eastAsia="ru-RU"/>
        </w:rPr>
      </w:pPr>
      <w:r w:rsidRPr="003B1B36">
        <w:rPr>
          <w:rFonts w:ascii="PT Astra Serif" w:eastAsia="Times New Roman" w:hAnsi="PT Astra Serif"/>
          <w:b/>
          <w:spacing w:val="-11"/>
          <w:sz w:val="32"/>
          <w:szCs w:val="32"/>
          <w:lang w:eastAsia="ru-RU"/>
        </w:rPr>
        <w:t xml:space="preserve">Ульяновской области </w:t>
      </w:r>
    </w:p>
    <w:p w:rsidR="00C639E4" w:rsidRPr="003B1B36" w:rsidRDefault="00C639E4" w:rsidP="00C639E4">
      <w:pPr>
        <w:ind w:firstLine="709"/>
        <w:rPr>
          <w:rFonts w:ascii="PT Astra Serif" w:eastAsia="Times New Roman" w:hAnsi="PT Astra Serif"/>
          <w:b/>
          <w:spacing w:val="-11"/>
          <w:sz w:val="32"/>
          <w:szCs w:val="32"/>
          <w:lang w:eastAsia="ru-RU"/>
        </w:rPr>
      </w:pPr>
      <w:r w:rsidRPr="003B1B36">
        <w:rPr>
          <w:rFonts w:ascii="PT Astra Serif" w:eastAsia="Times New Roman" w:hAnsi="PT Astra Serif"/>
          <w:b/>
          <w:spacing w:val="-11"/>
          <w:sz w:val="32"/>
          <w:szCs w:val="32"/>
          <w:lang w:eastAsia="ru-RU"/>
        </w:rPr>
        <w:t xml:space="preserve">14 января 2020 года </w:t>
      </w:r>
    </w:p>
    <w:p w:rsidR="00C639E4" w:rsidRPr="005E0573" w:rsidRDefault="00C639E4" w:rsidP="005F5211">
      <w:pPr>
        <w:spacing w:after="0" w:line="240" w:lineRule="auto"/>
        <w:ind w:firstLine="709"/>
        <w:rPr>
          <w:rFonts w:ascii="PT Astra Serif" w:eastAsia="Times New Roman" w:hAnsi="PT Astra Serif"/>
          <w:b/>
          <w:spacing w:val="-11"/>
          <w:sz w:val="28"/>
          <w:szCs w:val="28"/>
          <w:lang w:eastAsia="ru-RU"/>
        </w:rPr>
      </w:pPr>
      <w:r w:rsidRPr="005E0573">
        <w:rPr>
          <w:rFonts w:ascii="PT Astra Serif" w:eastAsia="Times New Roman" w:hAnsi="PT Astra Serif"/>
          <w:b/>
          <w:spacing w:val="-11"/>
          <w:sz w:val="28"/>
          <w:szCs w:val="28"/>
          <w:lang w:eastAsia="ru-RU"/>
        </w:rPr>
        <w:t xml:space="preserve">принят закон, запрещающий продавать </w:t>
      </w:r>
      <w:proofErr w:type="spellStart"/>
      <w:r w:rsidRPr="005E0573">
        <w:rPr>
          <w:rFonts w:ascii="PT Astra Serif" w:eastAsia="Times New Roman" w:hAnsi="PT Astra Serif"/>
          <w:b/>
          <w:spacing w:val="-11"/>
          <w:sz w:val="28"/>
          <w:szCs w:val="28"/>
          <w:lang w:eastAsia="ru-RU"/>
        </w:rPr>
        <w:t>никотиносодержащую</w:t>
      </w:r>
      <w:proofErr w:type="spellEnd"/>
      <w:r w:rsidR="002773BD">
        <w:rPr>
          <w:rFonts w:ascii="PT Astra Serif" w:eastAsia="Times New Roman" w:hAnsi="PT Astra Serif"/>
          <w:b/>
          <w:spacing w:val="-11"/>
          <w:sz w:val="28"/>
          <w:szCs w:val="28"/>
          <w:lang w:eastAsia="ru-RU"/>
        </w:rPr>
        <w:t xml:space="preserve"> </w:t>
      </w:r>
      <w:proofErr w:type="spellStart"/>
      <w:r w:rsidRPr="005E0573">
        <w:rPr>
          <w:rFonts w:ascii="PT Astra Serif" w:eastAsia="Times New Roman" w:hAnsi="PT Astra Serif"/>
          <w:b/>
          <w:spacing w:val="-11"/>
          <w:sz w:val="28"/>
          <w:szCs w:val="28"/>
          <w:lang w:eastAsia="ru-RU"/>
        </w:rPr>
        <w:t>бестабачную</w:t>
      </w:r>
      <w:proofErr w:type="spellEnd"/>
      <w:r w:rsidRPr="005E0573">
        <w:rPr>
          <w:rFonts w:ascii="PT Astra Serif" w:eastAsia="Times New Roman" w:hAnsi="PT Astra Serif"/>
          <w:b/>
          <w:spacing w:val="-11"/>
          <w:sz w:val="28"/>
          <w:szCs w:val="28"/>
          <w:lang w:eastAsia="ru-RU"/>
        </w:rPr>
        <w:t xml:space="preserve"> продукцию несовершеннолетним. </w:t>
      </w:r>
    </w:p>
    <w:p w:rsidR="00C639E4" w:rsidRPr="005F5211" w:rsidRDefault="00C639E4" w:rsidP="00C639E4">
      <w:pPr>
        <w:spacing w:after="0" w:line="240" w:lineRule="auto"/>
        <w:ind w:firstLine="709"/>
        <w:rPr>
          <w:rFonts w:ascii="PT Astra Serif" w:eastAsia="Times New Roman" w:hAnsi="PT Astra Serif"/>
          <w:spacing w:val="-11"/>
          <w:sz w:val="26"/>
          <w:szCs w:val="26"/>
          <w:lang w:eastAsia="ru-RU"/>
        </w:rPr>
      </w:pPr>
      <w:r w:rsidRPr="005F5211">
        <w:rPr>
          <w:rFonts w:ascii="PT Astra Serif" w:eastAsia="Times New Roman" w:hAnsi="PT Astra Serif"/>
          <w:spacing w:val="-11"/>
          <w:sz w:val="26"/>
          <w:szCs w:val="26"/>
          <w:lang w:eastAsia="ru-RU"/>
        </w:rPr>
        <w:t xml:space="preserve">Запрет распространяется на торговлю на территории Ульяновской области продукции, которая не относится к лекарственным средствам, содержит в своём составе никотин, извлечённый не из табачного сырья, или его производные, и изготовленную таким образом, чтобы использовать её для курения, сосания, жевания или нюханья. </w:t>
      </w:r>
    </w:p>
    <w:p w:rsidR="00C639E4" w:rsidRDefault="00C639E4" w:rsidP="00C639E4">
      <w:pPr>
        <w:spacing w:after="0" w:line="240" w:lineRule="auto"/>
        <w:ind w:firstLine="709"/>
        <w:rPr>
          <w:rFonts w:ascii="PT Astra Serif" w:eastAsia="Times New Roman" w:hAnsi="PT Astra Serif"/>
          <w:color w:val="232B36"/>
          <w:spacing w:val="-11"/>
          <w:szCs w:val="24"/>
          <w:lang w:eastAsia="ru-RU"/>
        </w:rPr>
      </w:pPr>
    </w:p>
    <w:p w:rsidR="005F5211" w:rsidRPr="00A87B9A" w:rsidRDefault="005F5211" w:rsidP="005F5211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A87B9A">
        <w:rPr>
          <w:b/>
          <w:color w:val="C00000"/>
          <w:sz w:val="26"/>
          <w:szCs w:val="26"/>
        </w:rPr>
        <w:t>В СОСТАВ СНЮСА входит:</w:t>
      </w:r>
    </w:p>
    <w:p w:rsidR="005F5211" w:rsidRDefault="005F5211" w:rsidP="005F5211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829050" cy="27336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E4" w:rsidRPr="00A2762B" w:rsidRDefault="002F0311" w:rsidP="005F5211">
      <w:pPr>
        <w:spacing w:after="0" w:line="240" w:lineRule="auto"/>
        <w:rPr>
          <w:rFonts w:ascii="PT Astra Serif" w:eastAsia="Times New Roman" w:hAnsi="PT Astra Serif"/>
          <w:b/>
          <w:color w:val="C00000"/>
          <w:spacing w:val="-11"/>
          <w:sz w:val="28"/>
          <w:szCs w:val="28"/>
          <w:lang w:eastAsia="ru-RU"/>
        </w:rPr>
      </w:pPr>
      <w:r w:rsidRPr="00A2762B">
        <w:rPr>
          <w:rFonts w:ascii="PT Astra Serif" w:eastAsia="Times New Roman" w:hAnsi="PT Astra Serif"/>
          <w:b/>
          <w:color w:val="C00000"/>
          <w:spacing w:val="-11"/>
          <w:sz w:val="28"/>
          <w:szCs w:val="28"/>
          <w:lang w:eastAsia="ru-RU"/>
        </w:rPr>
        <w:t xml:space="preserve">Содержание никотина </w:t>
      </w:r>
      <w:r w:rsidR="00EB3B21" w:rsidRPr="00A2762B">
        <w:rPr>
          <w:rFonts w:ascii="PT Astra Serif" w:eastAsia="Times New Roman" w:hAnsi="PT Astra Serif"/>
          <w:b/>
          <w:color w:val="C00000"/>
          <w:spacing w:val="-11"/>
          <w:sz w:val="28"/>
          <w:szCs w:val="28"/>
          <w:lang w:eastAsia="ru-RU"/>
        </w:rPr>
        <w:t xml:space="preserve">в 1 пакетике </w:t>
      </w:r>
      <w:r w:rsidRPr="00A2762B">
        <w:rPr>
          <w:rFonts w:ascii="PT Astra Serif" w:eastAsia="Times New Roman" w:hAnsi="PT Astra Serif"/>
          <w:b/>
          <w:color w:val="C00000"/>
          <w:spacing w:val="-11"/>
          <w:sz w:val="28"/>
          <w:szCs w:val="28"/>
          <w:lang w:eastAsia="ru-RU"/>
        </w:rPr>
        <w:t>от 50 до 150 мл., вызывает тяжелое отравление!!!</w:t>
      </w:r>
    </w:p>
    <w:p w:rsidR="00EB3B21" w:rsidRPr="00A2762B" w:rsidRDefault="00C639E4" w:rsidP="00C639E4">
      <w:pPr>
        <w:spacing w:after="0" w:line="240" w:lineRule="auto"/>
        <w:textAlignment w:val="baseline"/>
        <w:rPr>
          <w:rFonts w:ascii="PT Astra Serif" w:eastAsia="Times New Roman" w:hAnsi="PT Astra Serif"/>
          <w:color w:val="FF3300"/>
          <w:spacing w:val="-11"/>
          <w:sz w:val="28"/>
          <w:szCs w:val="28"/>
          <w:lang w:eastAsia="ru-RU"/>
        </w:rPr>
      </w:pPr>
      <w:r w:rsidRPr="00A2762B">
        <w:rPr>
          <w:rFonts w:ascii="PT Astra Serif" w:eastAsia="Times New Roman" w:hAnsi="PT Astra Serif"/>
          <w:b/>
          <w:color w:val="FF3300"/>
          <w:spacing w:val="-11"/>
          <w:sz w:val="28"/>
          <w:szCs w:val="28"/>
          <w:lang w:eastAsia="ru-RU"/>
        </w:rPr>
        <w:t>Телефон «горячей линии»</w:t>
      </w:r>
    </w:p>
    <w:p w:rsidR="005F5211" w:rsidRPr="00EB3B21" w:rsidRDefault="00C639E4" w:rsidP="00C639E4">
      <w:pPr>
        <w:spacing w:after="0" w:line="240" w:lineRule="auto"/>
        <w:textAlignment w:val="baseline"/>
        <w:rPr>
          <w:rFonts w:ascii="PT Astra Serif" w:eastAsia="Times New Roman" w:hAnsi="PT Astra Serif"/>
          <w:b/>
          <w:color w:val="C00000"/>
          <w:spacing w:val="-11"/>
          <w:sz w:val="32"/>
          <w:szCs w:val="32"/>
          <w:lang w:eastAsia="ru-RU"/>
        </w:rPr>
      </w:pPr>
      <w:r w:rsidRPr="00EB3B21">
        <w:rPr>
          <w:rFonts w:ascii="PT Astra Serif" w:eastAsia="Times New Roman" w:hAnsi="PT Astra Serif"/>
          <w:color w:val="000000"/>
          <w:spacing w:val="-11"/>
          <w:sz w:val="28"/>
          <w:szCs w:val="28"/>
          <w:lang w:eastAsia="ru-RU"/>
        </w:rPr>
        <w:t>по фактам распространения снюса:</w:t>
      </w:r>
      <w:r w:rsidRPr="00A2762B">
        <w:rPr>
          <w:rFonts w:ascii="PT Astra Serif" w:eastAsia="Times New Roman" w:hAnsi="PT Astra Serif"/>
          <w:b/>
          <w:color w:val="FF3300"/>
          <w:spacing w:val="-11"/>
          <w:sz w:val="32"/>
          <w:szCs w:val="32"/>
          <w:lang w:eastAsia="ru-RU"/>
        </w:rPr>
        <w:t>11</w:t>
      </w:r>
      <w:r w:rsidR="005F5211" w:rsidRPr="00A2762B">
        <w:rPr>
          <w:rFonts w:ascii="PT Astra Serif" w:eastAsia="Times New Roman" w:hAnsi="PT Astra Serif"/>
          <w:b/>
          <w:color w:val="FF3300"/>
          <w:spacing w:val="-11"/>
          <w:sz w:val="32"/>
          <w:szCs w:val="32"/>
          <w:lang w:eastAsia="ru-RU"/>
        </w:rPr>
        <w:t>2</w:t>
      </w:r>
    </w:p>
    <w:p w:rsidR="005F5211" w:rsidRPr="006A2171" w:rsidRDefault="005F5211" w:rsidP="005F521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A2171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ПОСЛЕДСТВИЯ  ПРИЕМА НИКОТИНОСОДЕРЖАЩЕЙ ПРОДУКЦИИ (СНЮС)</w:t>
      </w:r>
    </w:p>
    <w:tbl>
      <w:tblPr>
        <w:tblStyle w:val="a3"/>
        <w:tblW w:w="8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829"/>
        <w:gridCol w:w="247"/>
      </w:tblGrid>
      <w:tr w:rsidR="005F5211" w:rsidTr="005E0573">
        <w:trPr>
          <w:gridAfter w:val="1"/>
          <w:wAfter w:w="247" w:type="dxa"/>
          <w:trHeight w:val="1801"/>
        </w:trPr>
        <w:tc>
          <w:tcPr>
            <w:tcW w:w="4077" w:type="dxa"/>
          </w:tcPr>
          <w:p w:rsidR="005F5211" w:rsidRPr="009B510F" w:rsidRDefault="005F5211" w:rsidP="008C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0F">
              <w:rPr>
                <w:rFonts w:ascii="Times New Roman" w:hAnsi="Times New Roman" w:cs="Times New Roman"/>
                <w:b/>
                <w:sz w:val="24"/>
                <w:szCs w:val="24"/>
              </w:rPr>
              <w:t>Никотин отравляет клетки головного мозга</w:t>
            </w:r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(ухудшается память, концентрация внимания, появляется бессонница, головные боли).</w:t>
            </w:r>
          </w:p>
        </w:tc>
        <w:tc>
          <w:tcPr>
            <w:tcW w:w="3829" w:type="dxa"/>
          </w:tcPr>
          <w:p w:rsidR="005F5211" w:rsidRDefault="005F5211" w:rsidP="008C213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2400" cy="1008062"/>
                  <wp:effectExtent l="19050" t="0" r="6350" b="0"/>
                  <wp:docPr id="22" name="Рисунок 1" descr="F:\ПРОФИЛАКТИКА\картинки\снюс\f2e9b725a595d24336c5d59d76368e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РОФИЛАКТИКА\картинки\снюс\f2e9b725a595d24336c5d59d76368e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296" cy="1007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211" w:rsidTr="005E0573">
        <w:trPr>
          <w:gridAfter w:val="1"/>
          <w:wAfter w:w="247" w:type="dxa"/>
          <w:trHeight w:val="1401"/>
        </w:trPr>
        <w:tc>
          <w:tcPr>
            <w:tcW w:w="4077" w:type="dxa"/>
          </w:tcPr>
          <w:p w:rsidR="005F5211" w:rsidRPr="009B510F" w:rsidRDefault="005F5211" w:rsidP="009D382A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510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 к патоло</w:t>
            </w:r>
            <w:r w:rsidR="009D3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гии </w:t>
            </w:r>
            <w:proofErr w:type="spellStart"/>
            <w:r w:rsidR="009D382A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сердечно-сосудистой</w:t>
            </w:r>
            <w:proofErr w:type="spellEnd"/>
            <w:r w:rsidR="009D3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системы, </w:t>
            </w:r>
            <w:r w:rsidR="009D382A" w:rsidRPr="009D3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способствует </w:t>
            </w:r>
            <w:proofErr w:type="spellStart"/>
            <w:r w:rsidR="009D382A" w:rsidRPr="009D382A">
              <w:rPr>
                <w:rFonts w:ascii="Times New Roman" w:hAnsi="Times New Roman" w:cs="Times New Roman"/>
                <w:b/>
                <w:sz w:val="24"/>
                <w:szCs w:val="24"/>
              </w:rPr>
              <w:t>спазмированию</w:t>
            </w:r>
            <w:proofErr w:type="spellEnd"/>
            <w:r w:rsidR="009D382A" w:rsidRPr="009D3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сужению сосудов</w:t>
            </w:r>
            <w:r w:rsidR="009D38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5F5211" w:rsidRDefault="005F5211" w:rsidP="008C213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639E4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790575"/>
                  <wp:effectExtent l="19050" t="0" r="0" b="0"/>
                  <wp:docPr id="23" name="Рисунок 1" descr="https://myweak.ru/wp-content/uploads/2017/11/posledstviya-serdts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https://myweak.ru/wp-content/uploads/2017/11/posledstviya-serdt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695" cy="7898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211" w:rsidTr="005E0573">
        <w:trPr>
          <w:gridAfter w:val="1"/>
          <w:wAfter w:w="247" w:type="dxa"/>
          <w:trHeight w:val="1690"/>
        </w:trPr>
        <w:tc>
          <w:tcPr>
            <w:tcW w:w="4077" w:type="dxa"/>
          </w:tcPr>
          <w:p w:rsidR="005F5211" w:rsidRPr="009B510F" w:rsidRDefault="005F5211" w:rsidP="008C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снюса</w:t>
            </w:r>
            <w:r w:rsidRPr="009B510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</w:t>
            </w:r>
            <w:proofErr w:type="spellEnd"/>
            <w:r w:rsidRPr="009B5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b/>
                <w:sz w:val="24"/>
                <w:szCs w:val="24"/>
              </w:rPr>
              <w:t>кпотери</w:t>
            </w:r>
            <w:proofErr w:type="spellEnd"/>
            <w:r w:rsidRPr="009B5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чувствительности вкусовых рецепторов,</w:t>
            </w:r>
          </w:p>
          <w:p w:rsidR="005F5211" w:rsidRPr="009B510F" w:rsidRDefault="005F5211" w:rsidP="008C213D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0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нарушений аппетита,</w:t>
            </w:r>
          </w:p>
          <w:p w:rsidR="005F5211" w:rsidRPr="005F5211" w:rsidRDefault="005F5211" w:rsidP="008C213D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10F">
              <w:rPr>
                <w:rFonts w:ascii="Times New Roman" w:hAnsi="Times New Roman" w:cs="Times New Roman"/>
                <w:b/>
                <w:sz w:val="24"/>
                <w:szCs w:val="24"/>
              </w:rPr>
              <w:t>рака желудка и кишечника</w:t>
            </w:r>
            <w:r w:rsidRPr="005F521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F5211" w:rsidRPr="00A62DD8" w:rsidRDefault="005F5211" w:rsidP="008C2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</w:tcPr>
          <w:p w:rsidR="005F5211" w:rsidRDefault="005F5211" w:rsidP="008C213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639E4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209675" cy="1026194"/>
                  <wp:effectExtent l="19050" t="0" r="9525" b="0"/>
                  <wp:docPr id="24" name="Рисунок 2" descr="F:\ПРОФИЛАКТИКА\картинки\снюс\YAzva-zheludka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ПРОФИЛАКТИКА\картинки\снюс\YAzva-zheludka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26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211" w:rsidTr="005E0573">
        <w:tc>
          <w:tcPr>
            <w:tcW w:w="4077" w:type="dxa"/>
          </w:tcPr>
          <w:p w:rsidR="005F5211" w:rsidRPr="009B510F" w:rsidRDefault="005F5211" w:rsidP="008C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снюсе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выявляется до 28 канцерогенов, которые </w:t>
            </w:r>
            <w:r w:rsidRPr="009B510F">
              <w:rPr>
                <w:rFonts w:ascii="Times New Roman" w:hAnsi="Times New Roman" w:cs="Times New Roman"/>
                <w:b/>
                <w:sz w:val="24"/>
                <w:szCs w:val="24"/>
              </w:rPr>
              <w:t>поражают слизистую рта и приводят к развитию рака щек, десен и внутренней поверхности губ.</w:t>
            </w:r>
          </w:p>
          <w:p w:rsidR="005F5211" w:rsidRDefault="005F5211" w:rsidP="008C2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2"/>
          </w:tcPr>
          <w:p w:rsidR="005F5211" w:rsidRDefault="005F5211" w:rsidP="008C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276350" cy="726983"/>
                  <wp:effectExtent l="19050" t="0" r="0" b="0"/>
                  <wp:docPr id="25" name="Рисунок 3" descr="F:\ПРОФИЛАКТИКА\картинки\снюс\2019-11-21_10-55-05 рр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ПРОФИЛАКТИКА\картинки\снюс\2019-11-21_10-55-05 рр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984" cy="728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211" w:rsidRDefault="005F5211" w:rsidP="008C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A56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134046" cy="644597"/>
                  <wp:effectExtent l="19050" t="0" r="8954" b="0"/>
                  <wp:docPr id="26" name="Рисунок 4" descr="F:\ПРОФИЛАКТИКА\картинки\снюс\4df99820c251183db105e19ad523a154-800xоо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ПРОФИЛАКТИКА\картинки\снюс\4df99820c251183db105e19ad523a154-800xоо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69" cy="650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211" w:rsidTr="005E0573">
        <w:tc>
          <w:tcPr>
            <w:tcW w:w="4077" w:type="dxa"/>
          </w:tcPr>
          <w:p w:rsidR="005F5211" w:rsidRPr="009B510F" w:rsidRDefault="005F5211" w:rsidP="008C2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Внешний вид: </w:t>
            </w:r>
          </w:p>
          <w:p w:rsidR="005F5211" w:rsidRPr="009B510F" w:rsidRDefault="005F5211" w:rsidP="008C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цвет лица приобретает зеленоватый оттенок, </w:t>
            </w:r>
          </w:p>
          <w:p w:rsidR="005F5211" w:rsidRPr="009B510F" w:rsidRDefault="005F5211" w:rsidP="008C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лицо значительно стареет,</w:t>
            </w:r>
          </w:p>
          <w:p w:rsidR="005F5211" w:rsidRDefault="005F5211" w:rsidP="008C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на зубах появляется темный налет, изо рта доносится неприятный запах.</w:t>
            </w:r>
          </w:p>
        </w:tc>
        <w:tc>
          <w:tcPr>
            <w:tcW w:w="4076" w:type="dxa"/>
            <w:gridSpan w:val="2"/>
          </w:tcPr>
          <w:p w:rsidR="005F5211" w:rsidRDefault="005F5211" w:rsidP="008C213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F5211" w:rsidRDefault="005F5211" w:rsidP="008C213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639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350" cy="1191942"/>
                  <wp:effectExtent l="19050" t="0" r="0" b="0"/>
                  <wp:docPr id="27" name="Рисунок 2" descr="F:\ПРОФИЛАКТИКА\картинки\снюс\408ac4ca69f9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ПРОФИЛАКТИКА\картинки\снюс\408ac4ca69f9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91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10F" w:rsidRDefault="009B510F" w:rsidP="008C2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66F" w:rsidRPr="005E0573" w:rsidRDefault="00B2366F" w:rsidP="005E0573">
      <w:bookmarkStart w:id="0" w:name="_GoBack"/>
      <w:bookmarkEnd w:id="0"/>
    </w:p>
    <w:sectPr w:rsidR="00B2366F" w:rsidRPr="005E0573" w:rsidSect="005F5211">
      <w:pgSz w:w="16838" w:h="11906" w:orient="landscape"/>
      <w:pgMar w:top="567" w:right="536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55C"/>
    <w:multiLevelType w:val="hybridMultilevel"/>
    <w:tmpl w:val="185E1748"/>
    <w:lvl w:ilvl="0" w:tplc="8482F4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A411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46D5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600C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FC1C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C036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5006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C288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764D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554"/>
    <w:rsid w:val="00060A56"/>
    <w:rsid w:val="00073927"/>
    <w:rsid w:val="00091A88"/>
    <w:rsid w:val="001F4D92"/>
    <w:rsid w:val="002310B0"/>
    <w:rsid w:val="00257EAC"/>
    <w:rsid w:val="002773BD"/>
    <w:rsid w:val="002F0311"/>
    <w:rsid w:val="003A159A"/>
    <w:rsid w:val="0046073F"/>
    <w:rsid w:val="005E0573"/>
    <w:rsid w:val="005F5211"/>
    <w:rsid w:val="006A2171"/>
    <w:rsid w:val="007A7C90"/>
    <w:rsid w:val="007B331B"/>
    <w:rsid w:val="008B38FE"/>
    <w:rsid w:val="009B510F"/>
    <w:rsid w:val="009D382A"/>
    <w:rsid w:val="00A14D14"/>
    <w:rsid w:val="00A27554"/>
    <w:rsid w:val="00A2762B"/>
    <w:rsid w:val="00A62DD8"/>
    <w:rsid w:val="00B2366F"/>
    <w:rsid w:val="00BA004F"/>
    <w:rsid w:val="00BE649E"/>
    <w:rsid w:val="00C2080D"/>
    <w:rsid w:val="00C639E4"/>
    <w:rsid w:val="00D139F4"/>
    <w:rsid w:val="00D57F02"/>
    <w:rsid w:val="00DB0D2B"/>
    <w:rsid w:val="00DB39A9"/>
    <w:rsid w:val="00EA02E0"/>
    <w:rsid w:val="00EA6B8A"/>
    <w:rsid w:val="00EB3B21"/>
    <w:rsid w:val="00FF2F48"/>
    <w:rsid w:val="00FF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0"/>
      <o:colormenu v:ext="edit" fillcolor="#f30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2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7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AF322-F9F7-41A3-B38F-C5872DBA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vospit11</cp:lastModifiedBy>
  <cp:revision>16</cp:revision>
  <dcterms:created xsi:type="dcterms:W3CDTF">2020-02-10T09:00:00Z</dcterms:created>
  <dcterms:modified xsi:type="dcterms:W3CDTF">2020-02-17T12:13:00Z</dcterms:modified>
</cp:coreProperties>
</file>